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D57B26" w:rsidRPr="0089760B">
        <w:rPr>
          <w:rFonts w:ascii="Times New Roman" w:hAnsi="Times New Roman" w:cs="Times New Roman"/>
          <w:b/>
          <w:sz w:val="24"/>
          <w:szCs w:val="24"/>
        </w:rPr>
        <w:t>;7МО 3112;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FE3F33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Офл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</w:t>
            </w:r>
            <w:proofErr w:type="spellEnd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EA386A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как английского, так и русского языков при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знаний о видах перевода, обращая внимание на особенности как английского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EA386A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EA386A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EA386A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9760B" w:rsidTr="00AF45B0">
        <w:tc>
          <w:tcPr>
            <w:tcW w:w="10046" w:type="dxa"/>
            <w:gridSpan w:val="9"/>
          </w:tcPr>
          <w:p w:rsidR="00574532" w:rsidRPr="0089760B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1B154C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Pr="0089760B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3.Grammar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89760B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Pr="0089760B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Pr="0089760B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</w:t>
            </w:r>
            <w:r w:rsidRPr="0089760B">
              <w:rPr>
                <w:b/>
                <w:lang w:val="en-US"/>
              </w:rPr>
              <w:t xml:space="preserve">. </w:t>
            </w:r>
            <w:r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Grammar.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5807D0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Translation of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Revision of Participial and Gerundial Constructions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7B00F1"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</w:t>
            </w:r>
            <w:proofErr w:type="spell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newspaper article on the current global issues.</w:t>
            </w:r>
          </w:p>
          <w:p w:rsidR="0089760B" w:rsidRPr="0089760B" w:rsidRDefault="0089760B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</w:t>
      </w:r>
      <w:r w:rsidR="008416D9" w:rsidRPr="0089760B">
        <w:rPr>
          <w:rFonts w:ascii="Times New Roman" w:hAnsi="Times New Roman" w:cs="Times New Roman"/>
          <w:sz w:val="24"/>
          <w:szCs w:val="24"/>
        </w:rPr>
        <w:t>TK</w:t>
      </w:r>
      <w:r w:rsidRPr="0089760B">
        <w:rPr>
          <w:rFonts w:ascii="Times New Roman" w:hAnsi="Times New Roman" w:cs="Times New Roman"/>
          <w:sz w:val="24"/>
          <w:szCs w:val="24"/>
        </w:rPr>
        <w:t xml:space="preserve"> – типовые задания; </w:t>
      </w:r>
      <w:r w:rsidR="008416D9" w:rsidRPr="0089760B">
        <w:rPr>
          <w:rFonts w:ascii="Times New Roman" w:hAnsi="Times New Roman" w:cs="Times New Roman"/>
          <w:sz w:val="24"/>
          <w:szCs w:val="24"/>
        </w:rPr>
        <w:t>IT</w:t>
      </w:r>
      <w:r w:rsidRPr="0089760B">
        <w:rPr>
          <w:rFonts w:ascii="Times New Roman" w:hAnsi="Times New Roman" w:cs="Times New Roman"/>
          <w:sz w:val="24"/>
          <w:szCs w:val="24"/>
        </w:rPr>
        <w:t xml:space="preserve"> – индивидуальные задания; КР – контрольная работа; РК – рубежный контроль.</w:t>
      </w:r>
    </w:p>
    <w:p w:rsidR="00506C4F" w:rsidRPr="0089760B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76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ПЗ</w:t>
      </w:r>
      <w:proofErr w:type="gramStart"/>
      <w:r w:rsidRPr="0089760B">
        <w:rPr>
          <w:rFonts w:ascii="Times New Roman" w:hAnsi="Times New Roman" w:cs="Times New Roman"/>
          <w:b/>
          <w:sz w:val="24"/>
          <w:szCs w:val="24"/>
        </w:rPr>
        <w:t>:</w:t>
      </w:r>
      <w:r w:rsidRPr="00897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>/</w:t>
      </w:r>
      <w:r w:rsidRPr="0089760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9760B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8976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89760B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897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, </w:t>
      </w:r>
      <w:r w:rsidR="008416D9" w:rsidRPr="0089760B">
        <w:rPr>
          <w:rFonts w:ascii="Times New Roman" w:hAnsi="Times New Roman" w:cs="Times New Roman"/>
          <w:sz w:val="24"/>
          <w:szCs w:val="24"/>
        </w:rPr>
        <w:t>TK</w:t>
      </w:r>
      <w:r w:rsidRPr="0089760B">
        <w:rPr>
          <w:rFonts w:ascii="Times New Roman" w:hAnsi="Times New Roman" w:cs="Times New Roman"/>
          <w:sz w:val="24"/>
          <w:szCs w:val="24"/>
        </w:rPr>
        <w:t xml:space="preserve">, </w:t>
      </w:r>
      <w:r w:rsidR="008416D9" w:rsidRPr="0089760B">
        <w:rPr>
          <w:rFonts w:ascii="Times New Roman" w:hAnsi="Times New Roman" w:cs="Times New Roman"/>
          <w:sz w:val="24"/>
          <w:szCs w:val="24"/>
        </w:rPr>
        <w:t>IT</w:t>
      </w:r>
      <w:r w:rsidRPr="0089760B">
        <w:rPr>
          <w:rFonts w:ascii="Times New Roman" w:hAnsi="Times New Roman" w:cs="Times New Roman"/>
          <w:sz w:val="24"/>
          <w:szCs w:val="24"/>
        </w:rPr>
        <w:t xml:space="preserve"> и т.п.) см. по ссылке (см. Литература и ресурсы, п. 6).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0B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="00FE3F33" w:rsidRPr="008976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8976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E651CB" w:rsidRPr="0089760B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89760B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227</cp:revision>
  <dcterms:created xsi:type="dcterms:W3CDTF">2019-09-18T04:08:00Z</dcterms:created>
  <dcterms:modified xsi:type="dcterms:W3CDTF">2020-09-22T13:30:00Z</dcterms:modified>
</cp:coreProperties>
</file>